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51" w:rsidRPr="00220A17" w:rsidRDefault="003F7E2E">
      <w:pPr>
        <w:spacing w:line="600" w:lineRule="exact"/>
        <w:jc w:val="center"/>
        <w:rPr>
          <w:rFonts w:asciiTheme="minorEastAsia" w:hAnsiTheme="minorEastAsia" w:cs="Times New Roman"/>
          <w:sz w:val="48"/>
          <w:szCs w:val="48"/>
        </w:rPr>
      </w:pPr>
      <w:r w:rsidRPr="00220A17">
        <w:rPr>
          <w:rFonts w:asciiTheme="minorEastAsia" w:hAnsiTheme="minorEastAsia" w:cs="Times New Roman"/>
          <w:sz w:val="48"/>
          <w:szCs w:val="48"/>
        </w:rPr>
        <w:t>工业和信息化部办公厅</w:t>
      </w:r>
    </w:p>
    <w:p w:rsidR="00056A51" w:rsidRPr="00220A17" w:rsidRDefault="003F7E2E">
      <w:pPr>
        <w:spacing w:line="600" w:lineRule="exact"/>
        <w:jc w:val="center"/>
        <w:rPr>
          <w:rFonts w:asciiTheme="minorEastAsia" w:hAnsiTheme="minorEastAsia" w:cs="Times New Roman"/>
          <w:sz w:val="48"/>
          <w:szCs w:val="48"/>
        </w:rPr>
      </w:pPr>
      <w:r w:rsidRPr="00220A17">
        <w:rPr>
          <w:rFonts w:asciiTheme="minorEastAsia" w:hAnsiTheme="minorEastAsia" w:cs="Times New Roman"/>
          <w:sz w:val="48"/>
          <w:szCs w:val="48"/>
        </w:rPr>
        <w:t>关于2023年度享受增值税加计</w:t>
      </w:r>
    </w:p>
    <w:p w:rsidR="00056A51" w:rsidRPr="00220A17" w:rsidRDefault="003F7E2E">
      <w:pPr>
        <w:spacing w:line="600" w:lineRule="exact"/>
        <w:jc w:val="center"/>
        <w:rPr>
          <w:rFonts w:asciiTheme="minorEastAsia" w:hAnsiTheme="minorEastAsia" w:cs="Times New Roman"/>
          <w:sz w:val="48"/>
          <w:szCs w:val="48"/>
        </w:rPr>
      </w:pPr>
      <w:r w:rsidRPr="00220A17">
        <w:rPr>
          <w:rFonts w:asciiTheme="minorEastAsia" w:hAnsiTheme="minorEastAsia" w:cs="Times New Roman"/>
          <w:sz w:val="48"/>
          <w:szCs w:val="48"/>
        </w:rPr>
        <w:t>抵减政策的先进制造业企业名单制定工作</w:t>
      </w:r>
    </w:p>
    <w:p w:rsidR="00056A51" w:rsidRDefault="003F7E2E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20A17">
        <w:rPr>
          <w:rFonts w:asciiTheme="minorEastAsia" w:hAnsiTheme="minorEastAsia" w:cs="Times New Roman"/>
          <w:sz w:val="48"/>
          <w:szCs w:val="48"/>
        </w:rPr>
        <w:t>有关事项的通知</w:t>
      </w:r>
    </w:p>
    <w:p w:rsidR="00056A51" w:rsidRPr="00220A17" w:rsidRDefault="003F7E2E" w:rsidP="000E4DF4">
      <w:pPr>
        <w:spacing w:line="360" w:lineRule="auto"/>
        <w:jc w:val="center"/>
        <w:rPr>
          <w:rFonts w:asciiTheme="minorEastAsia" w:hAnsiTheme="minorEastAsia" w:cs="Times New Roman"/>
          <w:sz w:val="24"/>
        </w:rPr>
      </w:pPr>
      <w:r w:rsidRPr="00220A17">
        <w:rPr>
          <w:rFonts w:asciiTheme="minorEastAsia" w:hAnsiTheme="minorEastAsia" w:cs="Times New Roman"/>
          <w:sz w:val="24"/>
        </w:rPr>
        <w:t>工信厅财函〔2023〕267号</w:t>
      </w:r>
    </w:p>
    <w:p w:rsidR="00056A51" w:rsidRPr="00220A17" w:rsidRDefault="00056A51" w:rsidP="00220A1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</w:rPr>
      </w:pPr>
    </w:p>
    <w:p w:rsidR="00056A51" w:rsidRPr="00220A17" w:rsidRDefault="003F7E2E" w:rsidP="00220A17">
      <w:pPr>
        <w:spacing w:line="360" w:lineRule="auto"/>
        <w:rPr>
          <w:rFonts w:asciiTheme="minorEastAsia" w:hAnsiTheme="minorEastAsia" w:cs="Times New Roman"/>
          <w:sz w:val="24"/>
        </w:rPr>
      </w:pPr>
      <w:r w:rsidRPr="00220A17">
        <w:rPr>
          <w:rFonts w:asciiTheme="minorEastAsia" w:hAnsiTheme="minorEastAsia" w:cs="Times New Roman"/>
          <w:sz w:val="24"/>
        </w:rPr>
        <w:t>各省、自治区、直辖市及计划单列市工业和信息化主管部门：</w:t>
      </w:r>
    </w:p>
    <w:p w:rsidR="00056A51" w:rsidRPr="00220A17" w:rsidRDefault="003F7E2E" w:rsidP="00220A1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220A17">
        <w:rPr>
          <w:rFonts w:asciiTheme="minorEastAsia" w:hAnsiTheme="minorEastAsia" w:cs="Times New Roman"/>
          <w:sz w:val="24"/>
        </w:rPr>
        <w:t>为深入贯彻党的二十大精神和党中央、国务院关于推进新型工业化的重大决策部署，根据《财政部税务总局关于先进制造业企业增值税加计抵减政策的公告》（财政部税务总局公告〔2023〕43号），现将相关事项通知如下：</w:t>
      </w:r>
    </w:p>
    <w:p w:rsidR="00056A51" w:rsidRPr="00220A17" w:rsidRDefault="003F7E2E" w:rsidP="00220A1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220A17">
        <w:rPr>
          <w:rFonts w:asciiTheme="minorEastAsia" w:hAnsiTheme="minorEastAsia" w:cs="Times New Roman"/>
          <w:sz w:val="24"/>
        </w:rPr>
        <w:t>一、自2023年1月1日至2027年12月31日，允许先进制造业企业按照当期可抵扣进项税额加计5%抵减应纳增值税税额。先进制造业企业是指高新技术企业（含所属的非法人分支机构）中的制造业一般纳税人，高新技术企业是指按照《科技部财政部国家税务总局关于修订印发〈高新技术企业认定管理办法〉的通知》（国科发火〔2016〕32号）规定认定的高新技术企业。</w:t>
      </w:r>
    </w:p>
    <w:p w:rsidR="0037074F" w:rsidRDefault="003F7E2E" w:rsidP="00220A1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220A17">
        <w:rPr>
          <w:rFonts w:asciiTheme="minorEastAsia" w:hAnsiTheme="minorEastAsia" w:cs="Times New Roman"/>
          <w:sz w:val="24"/>
        </w:rPr>
        <w:t>二、各省、自治区、直辖市及计划单列市工业和信息化主管部门（以下称地方工信部门）会同同级科技、财政、税务部门确定享受增值税加计抵减政策的先进制造业企业名单。进入名单的企业应同时符合以下条件：</w:t>
      </w:r>
    </w:p>
    <w:p w:rsidR="0037074F" w:rsidRDefault="003F7E2E" w:rsidP="00220A1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220A17">
        <w:rPr>
          <w:rFonts w:asciiTheme="minorEastAsia" w:hAnsiTheme="minorEastAsia" w:cs="Times New Roman"/>
          <w:sz w:val="24"/>
        </w:rPr>
        <w:t>（一）企业为有效期内高新技术企业，在高新技术企业认定管理工作网（http://www.innocom.gov.cn/）上填报的“所属行业”属于《国民经济行业分类》（GB/T 4754—2017）中“制造业”门类（C门类）；</w:t>
      </w:r>
    </w:p>
    <w:p w:rsidR="00056A51" w:rsidRPr="00220A17" w:rsidRDefault="003F7E2E" w:rsidP="00220A1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220A17">
        <w:rPr>
          <w:rFonts w:asciiTheme="minorEastAsia" w:hAnsiTheme="minorEastAsia" w:cs="Times New Roman"/>
          <w:sz w:val="24"/>
        </w:rPr>
        <w:t>（二）2023年1月1日至8月31日期间，企业从事制造业业务相应发生的销售额合计占全部销售额比重50%（不含）以上。</w:t>
      </w:r>
    </w:p>
    <w:p w:rsidR="00056A51" w:rsidRPr="00220A17" w:rsidRDefault="003F7E2E" w:rsidP="00220A1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220A17">
        <w:rPr>
          <w:rFonts w:asciiTheme="minorEastAsia" w:hAnsiTheme="minorEastAsia" w:cs="Times New Roman"/>
          <w:sz w:val="24"/>
        </w:rPr>
        <w:t>三、申请列入名单的企业应于2023年10月12日前登录高新技术企业认定管理工作网，根据提示进入相应模块进行申报，生成纸质文件并加盖公章后报地方工信部门。地方工信部门10月17日前将确定的名单推送同级税务部门，同时报送火炬高技术产业开发中心（样式见附件1）。申报企业可于10月17日后从信息填报系统中查询相关情况，在当期一并计提前期可计提但未计提的加计抵减额。未及时申报企业后</w:t>
      </w:r>
      <w:r w:rsidRPr="00220A17">
        <w:rPr>
          <w:rFonts w:asciiTheme="minorEastAsia" w:hAnsiTheme="minorEastAsia" w:cs="Times New Roman"/>
          <w:sz w:val="24"/>
        </w:rPr>
        <w:lastRenderedPageBreak/>
        <w:t>续可继续申报，地方工信部门于每月底前将确定的名单推送同级税务部门，同时报送火炬高技术产业开发中心。</w:t>
      </w:r>
    </w:p>
    <w:p w:rsidR="00056A51" w:rsidRPr="00220A17" w:rsidRDefault="003F7E2E" w:rsidP="00220A1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220A17">
        <w:rPr>
          <w:rFonts w:asciiTheme="minorEastAsia" w:hAnsiTheme="minorEastAsia" w:cs="Times New Roman"/>
          <w:sz w:val="24"/>
        </w:rPr>
        <w:t>四、2023年新认定为高新技术企业并申请列入名单的，应于2024年3月31日前根据本通知第二条要求提交补充申报，由地方工信部门于2024年4月10日前形成补充名单推送同级税务部门，同时报送火炬高技术产业开发中心。补充申报企业可于2024年4月10日后从信息填报系统中查询相关情况，在当期一并计提前期可计提但未计提的加计抵减额。</w:t>
      </w:r>
    </w:p>
    <w:p w:rsidR="00056A51" w:rsidRPr="00220A17" w:rsidRDefault="003F7E2E" w:rsidP="00220A1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220A17">
        <w:rPr>
          <w:rFonts w:asciiTheme="minorEastAsia" w:hAnsiTheme="minorEastAsia" w:cs="Times New Roman"/>
          <w:sz w:val="24"/>
        </w:rPr>
        <w:t>五、地方工信部门在确定名单时，应在符合政策规定的前提下，着力支持但不限于重点产业链供应链“白名单”企业、专精特新中小企业、专精特新“小巨人”企业、制造业单项冠军企业、先进制造业集群内企业等。</w:t>
      </w:r>
    </w:p>
    <w:p w:rsidR="00056A51" w:rsidRPr="00220A17" w:rsidRDefault="003F7E2E" w:rsidP="00220A1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220A17">
        <w:rPr>
          <w:rFonts w:asciiTheme="minorEastAsia" w:hAnsiTheme="minorEastAsia" w:cs="Times New Roman"/>
          <w:sz w:val="24"/>
        </w:rPr>
        <w:t>六、名单采取“真实发生、自行判别、申报享受、相关资料留存备查”的申请方式，企业对所提供材料和数据的真实性负责。地方工信部门应对名单内企业加强日常监督管理</w:t>
      </w:r>
      <w:r w:rsidRPr="00220A17">
        <w:rPr>
          <w:rFonts w:asciiTheme="minorEastAsia" w:hAnsiTheme="minorEastAsia" w:cs="Times New Roman" w:hint="eastAsia"/>
          <w:sz w:val="24"/>
        </w:rPr>
        <w:t>，</w:t>
      </w:r>
      <w:r w:rsidRPr="00220A17">
        <w:rPr>
          <w:rFonts w:asciiTheme="minorEastAsia" w:hAnsiTheme="minorEastAsia" w:cs="Times New Roman"/>
          <w:sz w:val="24"/>
        </w:rPr>
        <w:t>如发现存在不符合政策条件的企业，形成不再享受先进制造业企业增值税加计抵减政策名单（样式见附件2），于次月1日前推送同级税务部门并报送火炬高技术产业开发中心，名单内企业自不符合政策条件之月起不再享受政策。</w:t>
      </w:r>
    </w:p>
    <w:p w:rsidR="006909D5" w:rsidRDefault="006909D5" w:rsidP="00220A1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</w:rPr>
      </w:pPr>
    </w:p>
    <w:p w:rsidR="00056A51" w:rsidRPr="00220A17" w:rsidRDefault="003F7E2E" w:rsidP="00220A1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220A17">
        <w:rPr>
          <w:rFonts w:asciiTheme="minorEastAsia" w:hAnsiTheme="minorEastAsia" w:cs="Times New Roman"/>
          <w:sz w:val="24"/>
        </w:rPr>
        <w:t>联系方式：</w:t>
      </w:r>
    </w:p>
    <w:p w:rsidR="00056A51" w:rsidRPr="00220A17" w:rsidRDefault="003F7E2E" w:rsidP="00220A1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220A17">
        <w:rPr>
          <w:rFonts w:asciiTheme="minorEastAsia" w:hAnsiTheme="minorEastAsia" w:cs="Times New Roman"/>
          <w:sz w:val="24"/>
        </w:rPr>
        <w:t>工业和信息化部财务司：010</w:t>
      </w:r>
      <w:r w:rsidRPr="00220A17">
        <w:rPr>
          <w:rFonts w:asciiTheme="minorEastAsia" w:hAnsiTheme="minorEastAsia" w:cs="Times New Roman" w:hint="eastAsia"/>
          <w:sz w:val="24"/>
        </w:rPr>
        <w:t>—</w:t>
      </w:r>
      <w:r w:rsidRPr="00220A17">
        <w:rPr>
          <w:rFonts w:asciiTheme="minorEastAsia" w:hAnsiTheme="minorEastAsia" w:cs="Times New Roman"/>
          <w:sz w:val="24"/>
        </w:rPr>
        <w:t>68206387</w:t>
      </w:r>
    </w:p>
    <w:p w:rsidR="00056A51" w:rsidRPr="00220A17" w:rsidRDefault="003F7E2E" w:rsidP="00220A1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220A17">
        <w:rPr>
          <w:rFonts w:asciiTheme="minorEastAsia" w:hAnsiTheme="minorEastAsia" w:cs="Times New Roman"/>
          <w:sz w:val="24"/>
        </w:rPr>
        <w:t>火炬高新技术产业开发中心：010</w:t>
      </w:r>
      <w:r w:rsidRPr="00220A17">
        <w:rPr>
          <w:rFonts w:asciiTheme="minorEastAsia" w:hAnsiTheme="minorEastAsia" w:cs="Times New Roman" w:hint="eastAsia"/>
          <w:sz w:val="24"/>
        </w:rPr>
        <w:t>—</w:t>
      </w:r>
      <w:bookmarkStart w:id="0" w:name="_GoBack"/>
      <w:bookmarkEnd w:id="0"/>
      <w:r w:rsidRPr="00220A17">
        <w:rPr>
          <w:rFonts w:asciiTheme="minorEastAsia" w:hAnsiTheme="minorEastAsia" w:cs="Times New Roman"/>
          <w:sz w:val="24"/>
        </w:rPr>
        <w:t>88656256</w:t>
      </w:r>
    </w:p>
    <w:p w:rsidR="00056A51" w:rsidRPr="00220A17" w:rsidRDefault="00056A51" w:rsidP="00220A1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</w:rPr>
      </w:pPr>
    </w:p>
    <w:p w:rsidR="00220A17" w:rsidRDefault="003F7E2E" w:rsidP="00220A17">
      <w:pPr>
        <w:spacing w:line="360" w:lineRule="auto"/>
        <w:rPr>
          <w:rFonts w:asciiTheme="minorEastAsia" w:hAnsiTheme="minorEastAsia" w:cs="Times New Roman"/>
          <w:sz w:val="24"/>
        </w:rPr>
      </w:pPr>
      <w:r w:rsidRPr="00220A17">
        <w:rPr>
          <w:rFonts w:asciiTheme="minorEastAsia" w:hAnsiTheme="minorEastAsia" w:cs="Times New Roman"/>
          <w:sz w:val="24"/>
        </w:rPr>
        <w:t>附件：</w:t>
      </w:r>
    </w:p>
    <w:p w:rsidR="00056A51" w:rsidRPr="00220A17" w:rsidRDefault="003F7E2E" w:rsidP="00220A17">
      <w:pPr>
        <w:spacing w:line="360" w:lineRule="auto"/>
        <w:rPr>
          <w:rFonts w:asciiTheme="minorEastAsia" w:hAnsiTheme="minorEastAsia" w:cs="Times New Roman"/>
          <w:sz w:val="24"/>
        </w:rPr>
      </w:pPr>
      <w:r w:rsidRPr="00220A17">
        <w:rPr>
          <w:rFonts w:asciiTheme="minorEastAsia" w:hAnsiTheme="minorEastAsia" w:cs="Times New Roman"/>
          <w:sz w:val="24"/>
        </w:rPr>
        <w:t>1.2023年享受增值税加计抵减政策先进制造业企业名单</w:t>
      </w:r>
    </w:p>
    <w:p w:rsidR="00056A51" w:rsidRPr="00220A17" w:rsidRDefault="003F7E2E" w:rsidP="00220A17">
      <w:pPr>
        <w:spacing w:line="360" w:lineRule="auto"/>
        <w:rPr>
          <w:rFonts w:asciiTheme="minorEastAsia" w:hAnsiTheme="minorEastAsia" w:cs="Times New Roman"/>
          <w:sz w:val="24"/>
        </w:rPr>
      </w:pPr>
      <w:r w:rsidRPr="00220A17">
        <w:rPr>
          <w:rFonts w:asciiTheme="minorEastAsia" w:hAnsiTheme="minorEastAsia" w:cs="Times New Roman"/>
          <w:sz w:val="24"/>
        </w:rPr>
        <w:t>2.不再享受先进制造业企业增值税加计抵减政策名单</w:t>
      </w:r>
    </w:p>
    <w:p w:rsidR="00056A51" w:rsidRDefault="00056A51" w:rsidP="00220A1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</w:rPr>
      </w:pPr>
    </w:p>
    <w:p w:rsidR="00220A17" w:rsidRPr="00220A17" w:rsidRDefault="00220A17" w:rsidP="00220A1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</w:rPr>
      </w:pPr>
    </w:p>
    <w:p w:rsidR="00056A51" w:rsidRPr="00220A17" w:rsidRDefault="003F7E2E" w:rsidP="00220A17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sz w:val="24"/>
        </w:rPr>
      </w:pPr>
      <w:r w:rsidRPr="00220A17">
        <w:rPr>
          <w:rFonts w:asciiTheme="minorEastAsia" w:hAnsiTheme="minorEastAsia" w:cs="Times New Roman"/>
          <w:sz w:val="24"/>
        </w:rPr>
        <w:t>工业和信息化部办公厅</w:t>
      </w:r>
    </w:p>
    <w:p w:rsidR="00056A51" w:rsidRPr="00220A17" w:rsidRDefault="003F7E2E" w:rsidP="00220A17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sz w:val="24"/>
        </w:rPr>
      </w:pPr>
      <w:r w:rsidRPr="00220A17">
        <w:rPr>
          <w:rFonts w:asciiTheme="minorEastAsia" w:hAnsiTheme="minorEastAsia" w:cs="Times New Roman"/>
          <w:sz w:val="24"/>
        </w:rPr>
        <w:t>2023年9月27日</w:t>
      </w:r>
    </w:p>
    <w:sectPr w:rsidR="00056A51" w:rsidRPr="00220A17" w:rsidSect="00056A51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E7B" w:rsidRDefault="00554E7B" w:rsidP="00220A17">
      <w:r>
        <w:separator/>
      </w:r>
    </w:p>
  </w:endnote>
  <w:endnote w:type="continuationSeparator" w:id="1">
    <w:p w:rsidR="00554E7B" w:rsidRDefault="00554E7B" w:rsidP="00220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E7B" w:rsidRDefault="00554E7B" w:rsidP="00220A17">
      <w:r>
        <w:separator/>
      </w:r>
    </w:p>
  </w:footnote>
  <w:footnote w:type="continuationSeparator" w:id="1">
    <w:p w:rsidR="00554E7B" w:rsidRDefault="00554E7B" w:rsidP="00220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A32CA3"/>
    <w:rsid w:val="00056A51"/>
    <w:rsid w:val="000E4DF4"/>
    <w:rsid w:val="00220A17"/>
    <w:rsid w:val="0037074F"/>
    <w:rsid w:val="003F7E2E"/>
    <w:rsid w:val="005352A7"/>
    <w:rsid w:val="00554E7B"/>
    <w:rsid w:val="006909D5"/>
    <w:rsid w:val="03A32CA3"/>
    <w:rsid w:val="21E30CDF"/>
    <w:rsid w:val="2D556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A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0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0A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20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0A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sdid1</dc:creator>
  <cp:lastModifiedBy>dell</cp:lastModifiedBy>
  <cp:revision>6</cp:revision>
  <dcterms:created xsi:type="dcterms:W3CDTF">2023-10-07T10:42:00Z</dcterms:created>
  <dcterms:modified xsi:type="dcterms:W3CDTF">2023-10-13T07:42:00Z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